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8" w:rsidRDefault="00F97AA8" w:rsidP="00F97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</w:pPr>
      <w:r w:rsidRPr="00F97AA8">
        <w:rPr>
          <w:rFonts w:ascii="Arial" w:eastAsia="Times New Roman" w:hAnsi="Arial" w:cs="Arial"/>
          <w:b/>
          <w:bCs/>
          <w:color w:val="A32431"/>
          <w:sz w:val="27"/>
          <w:szCs w:val="27"/>
          <w:lang w:eastAsia="ja-JP"/>
        </w:rPr>
        <w:t>Conference Navigator 2004</w:t>
      </w:r>
    </w:p>
    <w:p w:rsidR="00F97AA8" w:rsidRDefault="00F97AA8" w:rsidP="00F97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</w:pPr>
      <w:r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  <w:t>22</w:t>
      </w:r>
      <w:r>
        <w:rPr>
          <w:rFonts w:ascii="Arial" w:eastAsia="Times New Roman" w:hAnsi="Arial" w:cs="Arial"/>
          <w:b/>
          <w:bCs/>
          <w:color w:val="A32431"/>
          <w:sz w:val="27"/>
          <w:szCs w:val="27"/>
          <w:vertAlign w:val="superscript"/>
          <w:lang w:val="en-US" w:eastAsia="ja-JP"/>
        </w:rPr>
        <w:t xml:space="preserve">nd </w:t>
      </w:r>
      <w:r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  <w:t>April 2004</w:t>
      </w:r>
      <w:bookmarkStart w:id="0" w:name="_GoBack"/>
      <w:bookmarkEnd w:id="0"/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</w:pPr>
      <w:r>
        <w:rPr>
          <w:rFonts w:ascii="Arial" w:eastAsia="Times New Roman" w:hAnsi="Arial" w:cs="Arial"/>
          <w:b/>
          <w:bCs/>
          <w:color w:val="A32431"/>
          <w:sz w:val="27"/>
          <w:szCs w:val="27"/>
          <w:lang w:val="en-US" w:eastAsia="ja-JP"/>
        </w:rPr>
        <w:t>ATHENS LEDRA MARIOT HOTEL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4th Shipping Conference “</w:t>
      </w:r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Navigator 2004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”,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expanding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“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New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Safety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&amp;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Security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Regulations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”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completed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with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great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success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Thursday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22nd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April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2004.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focus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set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I.S.P.S.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Code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which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will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enter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force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1st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July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2004,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will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rapidly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change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way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Hellenic Shipping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Community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will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operating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less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than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two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months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time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.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In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recently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renovated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luxurious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ballroom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ATHENS LEDRA MARRIOTT Hotel,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Conference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conducted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with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attendance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:</w:t>
      </w:r>
    </w:p>
    <w:p w:rsidR="00F97AA8" w:rsidRPr="00F97AA8" w:rsidRDefault="00F97AA8" w:rsidP="00F97A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General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Secretary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Ministry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Mercantile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Marine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Ioannis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Tzoanos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</w:t>
      </w:r>
    </w:p>
    <w:p w:rsidR="00F97AA8" w:rsidRPr="00F97AA8" w:rsidRDefault="00F97AA8" w:rsidP="00F97A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Ambassador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Bulgaria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his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Excellency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Stefan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Stoyanov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</w:t>
      </w:r>
    </w:p>
    <w:p w:rsidR="00F97AA8" w:rsidRPr="00F97AA8" w:rsidRDefault="00F97AA8" w:rsidP="00F97A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Commandant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Coast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Guard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Vice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Admiral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Christos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Delimichalis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</w:t>
      </w:r>
    </w:p>
    <w:p w:rsidR="00F97AA8" w:rsidRPr="00F97AA8" w:rsidRDefault="00F97AA8" w:rsidP="00F97A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First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Deputy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Commandant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Coast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Guard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-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Rear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Admiral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Pelopidas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Agelopoulos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</w:t>
      </w:r>
    </w:p>
    <w:p w:rsidR="00F97AA8" w:rsidRPr="00F97AA8" w:rsidRDefault="00F97AA8" w:rsidP="00F97A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Second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Deputy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Commandant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Coast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Guard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 -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Rear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Admiral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George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Papachristodoulou</w:t>
      </w:r>
      <w:proofErr w:type="spellEnd"/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well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Officers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charge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for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Sector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Safety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Coast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Guard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.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Conference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has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been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organised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for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last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4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years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NAVIGATOR LTD.,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under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Auspices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Ministry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Mercantile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Marine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collaboration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with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University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Piraeus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Department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Maritime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Studies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.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highly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interesting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speeches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from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distinguished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personalities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such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as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: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Capt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Dimitris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Bezantakos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President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NAVIGATOR LTD.)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Capt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Nikos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Pentheroudakis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President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Union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Greek Shipbrokers)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Ioannis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Damilatis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Vice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-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president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Greek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Forum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INTERTANKO)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Emmanuel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Vordonis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Executive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Director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THENAMARIS INC.)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Kerry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Mavromati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Lawyer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Legal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Advisor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Hellenic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Chamber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Shipping)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Dimitris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Iliou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(Member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Board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Directors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Baltic Exchange)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last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but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not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least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Capt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Gabriel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Haldezos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(Operations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Manager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Quality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Representative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EASTERN MEDITERRANEAN MARITIME LTD)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.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In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addition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honorable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Sponsors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Conference “</w:t>
      </w:r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Navigator 2004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”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addressed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speeches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issues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related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to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I.S.P.S.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code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: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Dimitris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Kyriakidis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Director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Marine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Consult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International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Ltd. -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Norwegian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Maritime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Equipment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Jason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Georgiou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Director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Unimarine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Services)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lastRenderedPageBreak/>
        <w:br/>
        <w:t xml:space="preserve">•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. George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Maniatakis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-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Director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SBE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College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.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In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addition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Managing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Directors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NAVIGATOR LTD.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Exclusive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Members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who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participated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Conference,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presented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their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offered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services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in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relation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to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the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new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Safety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Security</w:t>
      </w:r>
      <w:proofErr w:type="spellEnd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b/>
          <w:bCs/>
          <w:color w:val="234B8D"/>
          <w:sz w:val="21"/>
          <w:szCs w:val="21"/>
          <w:lang w:eastAsia="ja-JP"/>
        </w:rPr>
        <w:t>regulations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:</w:t>
      </w:r>
    </w:p>
    <w:p w:rsidR="00F97AA8" w:rsidRPr="00F97AA8" w:rsidRDefault="00F97AA8" w:rsidP="00F97A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4B8D"/>
          <w:sz w:val="21"/>
          <w:szCs w:val="21"/>
          <w:lang w:eastAsia="ja-JP"/>
        </w:rPr>
      </w:pP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• OLYMPIC MARINE SERVICES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United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Arabic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Emirates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 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>• TNS SHIPPING AND FORWARDING CO LTD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Bulgaria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 xml:space="preserve">• BOURGAS TUG SERVICE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 VARNA TOWAGE COMPANY LTD.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Bulgaria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, 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>• SUNHILL AGENCY CO. LTD.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South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 xml:space="preserve"> 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Korea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 xml:space="preserve">, </w:t>
      </w:r>
      <w:proofErr w:type="spellStart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and</w:t>
      </w:r>
      <w:proofErr w:type="spellEnd"/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 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br/>
        <w:t>• UNIVERSAL SHIPPING AGENCY S.A. </w:t>
      </w:r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(</w:t>
      </w:r>
      <w:proofErr w:type="spellStart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Uruguay</w:t>
      </w:r>
      <w:proofErr w:type="spellEnd"/>
      <w:r w:rsidRPr="00F97AA8">
        <w:rPr>
          <w:rFonts w:ascii="Arial" w:eastAsia="Times New Roman" w:hAnsi="Arial" w:cs="Arial"/>
          <w:i/>
          <w:iCs/>
          <w:color w:val="2F5594"/>
          <w:sz w:val="21"/>
          <w:szCs w:val="21"/>
          <w:lang w:eastAsia="ja-JP"/>
        </w:rPr>
        <w:t>).</w:t>
      </w:r>
      <w:r w:rsidRPr="00F97AA8">
        <w:rPr>
          <w:rFonts w:ascii="Arial" w:eastAsia="Times New Roman" w:hAnsi="Arial" w:cs="Arial"/>
          <w:color w:val="234B8D"/>
          <w:sz w:val="21"/>
          <w:szCs w:val="21"/>
          <w:lang w:eastAsia="ja-JP"/>
        </w:rPr>
        <w:t>  </w:t>
      </w:r>
    </w:p>
    <w:p w:rsidR="00312CD7" w:rsidRDefault="00312CD7"/>
    <w:sectPr w:rsidR="00312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91"/>
    <w:rsid w:val="00312CD7"/>
    <w:rsid w:val="00BC3C91"/>
    <w:rsid w:val="00F97AA8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6113b7ca">
    <w:name w:val="cs6113b7ca"/>
    <w:basedOn w:val="Normal"/>
    <w:rsid w:val="00FC1E33"/>
    <w:pPr>
      <w:spacing w:after="24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2846e4a6">
    <w:name w:val="cs2846e4a6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f085c854">
    <w:name w:val="csf085c854"/>
    <w:basedOn w:val="Normal"/>
    <w:rsid w:val="00FC1E3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4a4139eb">
    <w:name w:val="cs4a4139eb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cs5efed22f1">
    <w:name w:val="cs5efed22f1"/>
    <w:basedOn w:val="DefaultParagraphFont"/>
    <w:rsid w:val="00FC1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aa47c47c1">
    <w:name w:val="csaa47c47c1"/>
    <w:basedOn w:val="DefaultParagraphFont"/>
    <w:rsid w:val="00FC1E33"/>
    <w:rPr>
      <w:rFonts w:ascii="Bookman Old Style" w:hAnsi="Bookman Old Style" w:hint="default"/>
      <w:b w:val="0"/>
      <w:bCs w:val="0"/>
      <w:i/>
      <w:iCs/>
      <w:color w:val="000000"/>
    </w:rPr>
  </w:style>
  <w:style w:type="character" w:customStyle="1" w:styleId="cscf4a6f481">
    <w:name w:val="cscf4a6f48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e51f7b7f1">
    <w:name w:val="cse51f7b7f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ce0f7e881">
    <w:name w:val="csce0f7e88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1ba0ebf1">
    <w:name w:val="cs41ba0ebf1"/>
    <w:basedOn w:val="DefaultParagraphFont"/>
    <w:rsid w:val="00FC1E33"/>
    <w:rPr>
      <w:rFonts w:ascii="Book Antiqua" w:hAnsi="Book Antiqua" w:hint="default"/>
      <w:b/>
      <w:bCs/>
      <w:i/>
      <w:iCs/>
      <w:color w:val="000000"/>
    </w:rPr>
  </w:style>
  <w:style w:type="character" w:customStyle="1" w:styleId="cs533b8b091">
    <w:name w:val="cs533b8b09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98315501">
    <w:name w:val="cs49831550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  <w:u w:val="single"/>
    </w:rPr>
  </w:style>
  <w:style w:type="character" w:customStyle="1" w:styleId="cscff520031">
    <w:name w:val="cscff520031"/>
    <w:basedOn w:val="DefaultParagraphFont"/>
    <w:rsid w:val="00FC1E33"/>
    <w:rPr>
      <w:rFonts w:ascii="Book Antiqua" w:hAnsi="Book Antiqua" w:hint="default"/>
      <w:b w:val="0"/>
      <w:bCs w:val="0"/>
      <w:i/>
      <w:iCs/>
      <w:color w:val="800080"/>
      <w:u w:val="single"/>
    </w:rPr>
  </w:style>
  <w:style w:type="paragraph" w:customStyle="1" w:styleId="header1">
    <w:name w:val="header1"/>
    <w:basedOn w:val="Normal"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aintxt">
    <w:name w:val="plain_txt"/>
    <w:basedOn w:val="Normal"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ertxt">
    <w:name w:val="header_txt"/>
    <w:basedOn w:val="DefaultParagraphFont"/>
    <w:rsid w:val="00F97AA8"/>
  </w:style>
  <w:style w:type="character" w:customStyle="1" w:styleId="apple-converted-space">
    <w:name w:val="apple-converted-space"/>
    <w:basedOn w:val="DefaultParagraphFont"/>
    <w:rsid w:val="00F97AA8"/>
  </w:style>
  <w:style w:type="character" w:customStyle="1" w:styleId="plaintxt1">
    <w:name w:val="plain_txt1"/>
    <w:basedOn w:val="DefaultParagraphFont"/>
    <w:rsid w:val="00F97AA8"/>
  </w:style>
  <w:style w:type="paragraph" w:styleId="NormalWeb">
    <w:name w:val="Normal (Web)"/>
    <w:basedOn w:val="Normal"/>
    <w:uiPriority w:val="99"/>
    <w:semiHidden/>
    <w:unhideWhenUsed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lainitalics">
    <w:name w:val="plain_italics"/>
    <w:basedOn w:val="DefaultParagraphFont"/>
    <w:rsid w:val="00F97AA8"/>
  </w:style>
  <w:style w:type="paragraph" w:styleId="BalloonText">
    <w:name w:val="Balloon Text"/>
    <w:basedOn w:val="Normal"/>
    <w:link w:val="BalloonTextChar"/>
    <w:uiPriority w:val="99"/>
    <w:semiHidden/>
    <w:unhideWhenUsed/>
    <w:rsid w:val="00F9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A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AA8"/>
  </w:style>
  <w:style w:type="character" w:customStyle="1" w:styleId="DateChar">
    <w:name w:val="Date Char"/>
    <w:basedOn w:val="DefaultParagraphFont"/>
    <w:link w:val="Date"/>
    <w:uiPriority w:val="99"/>
    <w:semiHidden/>
    <w:rsid w:val="00F9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6113b7ca">
    <w:name w:val="cs6113b7ca"/>
    <w:basedOn w:val="Normal"/>
    <w:rsid w:val="00FC1E33"/>
    <w:pPr>
      <w:spacing w:after="24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2846e4a6">
    <w:name w:val="cs2846e4a6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f085c854">
    <w:name w:val="csf085c854"/>
    <w:basedOn w:val="Normal"/>
    <w:rsid w:val="00FC1E3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4a4139eb">
    <w:name w:val="cs4a4139eb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cs5efed22f1">
    <w:name w:val="cs5efed22f1"/>
    <w:basedOn w:val="DefaultParagraphFont"/>
    <w:rsid w:val="00FC1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aa47c47c1">
    <w:name w:val="csaa47c47c1"/>
    <w:basedOn w:val="DefaultParagraphFont"/>
    <w:rsid w:val="00FC1E33"/>
    <w:rPr>
      <w:rFonts w:ascii="Bookman Old Style" w:hAnsi="Bookman Old Style" w:hint="default"/>
      <w:b w:val="0"/>
      <w:bCs w:val="0"/>
      <w:i/>
      <w:iCs/>
      <w:color w:val="000000"/>
    </w:rPr>
  </w:style>
  <w:style w:type="character" w:customStyle="1" w:styleId="cscf4a6f481">
    <w:name w:val="cscf4a6f48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e51f7b7f1">
    <w:name w:val="cse51f7b7f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ce0f7e881">
    <w:name w:val="csce0f7e88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1ba0ebf1">
    <w:name w:val="cs41ba0ebf1"/>
    <w:basedOn w:val="DefaultParagraphFont"/>
    <w:rsid w:val="00FC1E33"/>
    <w:rPr>
      <w:rFonts w:ascii="Book Antiqua" w:hAnsi="Book Antiqua" w:hint="default"/>
      <w:b/>
      <w:bCs/>
      <w:i/>
      <w:iCs/>
      <w:color w:val="000000"/>
    </w:rPr>
  </w:style>
  <w:style w:type="character" w:customStyle="1" w:styleId="cs533b8b091">
    <w:name w:val="cs533b8b09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98315501">
    <w:name w:val="cs49831550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  <w:u w:val="single"/>
    </w:rPr>
  </w:style>
  <w:style w:type="character" w:customStyle="1" w:styleId="cscff520031">
    <w:name w:val="cscff520031"/>
    <w:basedOn w:val="DefaultParagraphFont"/>
    <w:rsid w:val="00FC1E33"/>
    <w:rPr>
      <w:rFonts w:ascii="Book Antiqua" w:hAnsi="Book Antiqua" w:hint="default"/>
      <w:b w:val="0"/>
      <w:bCs w:val="0"/>
      <w:i/>
      <w:iCs/>
      <w:color w:val="800080"/>
      <w:u w:val="single"/>
    </w:rPr>
  </w:style>
  <w:style w:type="paragraph" w:customStyle="1" w:styleId="header1">
    <w:name w:val="header1"/>
    <w:basedOn w:val="Normal"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aintxt">
    <w:name w:val="plain_txt"/>
    <w:basedOn w:val="Normal"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ertxt">
    <w:name w:val="header_txt"/>
    <w:basedOn w:val="DefaultParagraphFont"/>
    <w:rsid w:val="00F97AA8"/>
  </w:style>
  <w:style w:type="character" w:customStyle="1" w:styleId="apple-converted-space">
    <w:name w:val="apple-converted-space"/>
    <w:basedOn w:val="DefaultParagraphFont"/>
    <w:rsid w:val="00F97AA8"/>
  </w:style>
  <w:style w:type="character" w:customStyle="1" w:styleId="plaintxt1">
    <w:name w:val="plain_txt1"/>
    <w:basedOn w:val="DefaultParagraphFont"/>
    <w:rsid w:val="00F97AA8"/>
  </w:style>
  <w:style w:type="paragraph" w:styleId="NormalWeb">
    <w:name w:val="Normal (Web)"/>
    <w:basedOn w:val="Normal"/>
    <w:uiPriority w:val="99"/>
    <w:semiHidden/>
    <w:unhideWhenUsed/>
    <w:rsid w:val="00F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lainitalics">
    <w:name w:val="plain_italics"/>
    <w:basedOn w:val="DefaultParagraphFont"/>
    <w:rsid w:val="00F97AA8"/>
  </w:style>
  <w:style w:type="paragraph" w:styleId="BalloonText">
    <w:name w:val="Balloon Text"/>
    <w:basedOn w:val="Normal"/>
    <w:link w:val="BalloonTextChar"/>
    <w:uiPriority w:val="99"/>
    <w:semiHidden/>
    <w:unhideWhenUsed/>
    <w:rsid w:val="00F9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A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AA8"/>
  </w:style>
  <w:style w:type="character" w:customStyle="1" w:styleId="DateChar">
    <w:name w:val="Date Char"/>
    <w:basedOn w:val="DefaultParagraphFont"/>
    <w:link w:val="Date"/>
    <w:uiPriority w:val="99"/>
    <w:semiHidden/>
    <w:rsid w:val="00F9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Evanthia</dc:creator>
  <cp:keywords/>
  <dc:description/>
  <cp:lastModifiedBy>Evanthia</cp:lastModifiedBy>
  <cp:revision>2</cp:revision>
  <dcterms:created xsi:type="dcterms:W3CDTF">2017-07-07T09:37:00Z</dcterms:created>
  <dcterms:modified xsi:type="dcterms:W3CDTF">2017-07-07T09:39:00Z</dcterms:modified>
</cp:coreProperties>
</file>